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eastAsia="zh-CN"/>
        </w:rPr>
        <w:t>年度面粉铁路到站中转服务项目</w:t>
      </w:r>
    </w:p>
    <w:p>
      <w:pPr>
        <w:spacing w:line="440" w:lineRule="atLeast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竞争性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磋商公告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22"/>
        <w:jc w:val="left"/>
        <w:textAlignment w:val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湖南裕湘食品有限公司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年度面粉铁路到站中转服务项目进行竞争性磋商采购，现采用发布公告的方式，邀请符合资格条件的供应商参与竞争性磋商采购活动。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ind w:firstLine="562" w:firstLineChars="200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、采购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项目基本情况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项目名称: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湖南裕湘食品有限公司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年度面粉铁路到站中转服务项目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YX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SP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TP-202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3-004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.采购项目预算金额（含税）：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人民币捌拾万元整（¥800000元）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服务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限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一年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采购需求主要内容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湖南裕湘食品有限公司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年度面粉铁路到站中转服务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范围包括但不限于</w:t>
      </w:r>
      <w:r>
        <w:rPr>
          <w:rFonts w:hint="eastAsia" w:ascii="仿宋" w:hAnsi="仿宋" w:eastAsia="仿宋" w:cs="仿宋"/>
          <w:sz w:val="28"/>
          <w:szCs w:val="28"/>
        </w:rPr>
        <w:t>全权代办车站一切相关手续及处理车站事务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保证产品使用专车进行运输，车辆符合食品运输要求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合理调配汽车，保证将到站货物安全、及时运到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仓库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等内容。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磋商保证金：伍仟元整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联合体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本次采购不接受联合体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Toc16838"/>
      <w:bookmarkStart w:id="1" w:name="_Toc8958"/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、供应商资格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条件</w:t>
      </w:r>
      <w:r>
        <w:rPr>
          <w:rFonts w:hint="eastAsia" w:ascii="仿宋" w:hAnsi="仿宋" w:eastAsia="仿宋" w:cs="仿宋"/>
          <w:sz w:val="28"/>
          <w:szCs w:val="28"/>
        </w:rPr>
        <w:t>要求</w:t>
      </w:r>
      <w:bookmarkEnd w:id="0"/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投标人须具备由交通运输部门核发且在有效期内的《道路运输经营许可证》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其他要求：（1）财务要求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：投标人提供2022年度财务报表，财务报表包括资产负债表、利润表和现金流量表。（注：2023年1月1日后成立的公司如无法出具年度财务报表的，可提供近期季度或月度财务报表。）</w:t>
      </w:r>
    </w:p>
    <w:p>
      <w:pPr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2）信誉要求：投标人在“信用中国”网站（http://www.creditchina.gov.cn/）和国家企业信用信息公示系统（http://www.gsxt.gov.cn/)上未被列入失信被执行人、重大税收违法案件当事人名单，并提供信用信息查询记录网页截图。</w:t>
      </w:r>
    </w:p>
    <w:p>
      <w:pPr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（3）①投标主体要求：投标人须为在中华人民共和国境内合法注册、具备独立法人资格的事业或企业单位，营业执照处于有效期，并提供《营业执照》副本复印件。</w:t>
      </w:r>
    </w:p>
    <w:p>
      <w:pPr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②投标人法定代表人亲自签署投标文件的，须提供法定代表人身份证；投标人法定代表人委托他人签署投标文件的，须提供法定代表人授权委托书、授权代理人身份证和法定代表人身份证。</w:t>
      </w:r>
    </w:p>
    <w:p>
      <w:pPr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以上资格条件要求证明资料作为响应文件的一部分，提供复印件加盖单位公章</w:t>
      </w:r>
      <w:r>
        <w:rPr>
          <w:rFonts w:hint="eastAsia" w:ascii="宋体" w:hAnsi="宋体" w:cs="宋体"/>
          <w:szCs w:val="21"/>
        </w:rPr>
        <w:t>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2" w:name="_Toc23480"/>
      <w:bookmarkStart w:id="3" w:name="_Toc119575166"/>
      <w:bookmarkStart w:id="4" w:name="_Toc97728009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、获取磋商文件的时间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方式</w:t>
      </w:r>
      <w:bookmarkEnd w:id="2"/>
      <w:bookmarkEnd w:id="3"/>
      <w:bookmarkEnd w:id="4"/>
    </w:p>
    <w:p>
      <w:pPr>
        <w:pageBreakBefore w:val="0"/>
        <w:tabs>
          <w:tab w:val="left" w:pos="35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凡有意参加本次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的单位，发送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《营业执照》副本复印件、《资格证明材料承诺函》（格式见附件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），提供以上资料一套加盖单位公章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至采购人邮箱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709642755@qq.com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，采购人将于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17：00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(北京时间)前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，以邮件形式，发送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招标文件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5" w:name="_Toc119575167"/>
      <w:bookmarkStart w:id="6" w:name="_Toc97728010"/>
      <w:bookmarkStart w:id="7" w:name="_Toc2795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、响应文件提交的截止时间、开启时间及地点</w:t>
      </w:r>
      <w:bookmarkEnd w:id="5"/>
      <w:bookmarkEnd w:id="6"/>
      <w:bookmarkEnd w:id="7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1、首次响应文件提交的截止时间：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25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</w:rPr>
        <w:t>时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</w:rPr>
        <w:t>0分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停止提交纸质文件，超过截止时间的响应文件为无效文件。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2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2、首次响应文件的开启时间：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</w:rPr>
        <w:t>时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u w:val="single"/>
        </w:rPr>
        <w:t>0分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2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3、首次响应文件的开启地点：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湖南裕湘食品有限公司办公楼三楼会议室（郴州市北湖区石盖塘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街道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商业大道南侧）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31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4、法定代表人或授权代表须准时到会，出示身份证原件并签名以示出席。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4.1法定代表人参加的，出示本人身份证原件，法定代表人身份证明原件。开标现场要检验投标代表身份证，否则，其投标将被拒绝。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4.2如果是委托代理人参加的，出示代理人身份证原件、授权委托书原件、法定代表人身份证明原件。开标现场要检验投标代表身份证，否则，其投标将被拒绝。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逾期送达或者不按磋商文件要求密封的响应文件，采购人或采购代理机构将拒绝接收。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8" w:name="_Toc13142"/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、公告期限</w:t>
      </w:r>
      <w:bookmarkEnd w:id="8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1、本公告在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裕湘官网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、中国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招标投标共公服务平台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发布。公</w:t>
      </w:r>
      <w:r>
        <w:rPr>
          <w:rFonts w:hint="eastAsia" w:ascii="仿宋" w:hAnsi="仿宋" w:eastAsia="仿宋" w:cs="仿宋"/>
          <w:kern w:val="0"/>
          <w:sz w:val="28"/>
          <w:szCs w:val="28"/>
        </w:rPr>
        <w:t>告期限自本公告发布之日起5个工作日。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2、在其他媒体发布的邀请公告，公告内容以本公告为准。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9" w:name="_Toc119575168"/>
      <w:bookmarkStart w:id="10" w:name="_Toc97728011"/>
      <w:bookmarkStart w:id="11" w:name="_Toc437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</w:t>
      </w:r>
      <w:bookmarkEnd w:id="9"/>
      <w:bookmarkEnd w:id="10"/>
      <w:r>
        <w:rPr>
          <w:rFonts w:hint="eastAsia" w:ascii="仿宋" w:hAnsi="仿宋" w:eastAsia="仿宋" w:cs="仿宋"/>
          <w:sz w:val="28"/>
          <w:szCs w:val="28"/>
        </w:rPr>
        <w:t>询问及质疑</w:t>
      </w:r>
      <w:bookmarkEnd w:id="11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700" w:firstLineChars="25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bookmarkStart w:id="12" w:name="_Toc119575169"/>
      <w:bookmarkStart w:id="13" w:name="_Toc97728012"/>
      <w:r>
        <w:rPr>
          <w:rFonts w:hint="eastAsia" w:ascii="仿宋" w:hAnsi="仿宋" w:eastAsia="仿宋" w:cs="仿宋"/>
          <w:kern w:val="0"/>
          <w:sz w:val="28"/>
          <w:szCs w:val="28"/>
        </w:rPr>
        <w:t>1、供应商对采购活动事项如有疑问的，可以向采购人提出询问。采购人将在3个工作日内作出答复。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700" w:firstLineChars="25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2、供应商认为磋商文件使自己的合法权益受到损害的，可以在收到磋商文件之日起7个工作日内，以书面形式向采购人提出质疑。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4" w:name="_Toc347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、采购项目联系人姓名和电话</w:t>
      </w:r>
      <w:bookmarkEnd w:id="12"/>
      <w:bookmarkEnd w:id="13"/>
      <w:bookmarkEnd w:id="14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</w:rPr>
        <w:t>采 购 人：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湖南裕湘食品有限公司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刘芳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电  话：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13135355009 / 0735-2791883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地  址：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郴州市北湖区石盖塘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街道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商业大道南侧</w:t>
      </w:r>
    </w:p>
    <w:bookmarkEnd w:id="1"/>
    <w:p>
      <w:pPr>
        <w:pStyle w:val="7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/>
    <w:p/>
    <w:p>
      <w:bookmarkStart w:id="15" w:name="_GoBack"/>
      <w:bookmarkEnd w:id="15"/>
    </w:p>
    <w:p/>
    <w:p/>
    <w:p/>
    <w:p/>
    <w:p/>
    <w:p/>
    <w:p/>
    <w:p/>
    <w:p/>
    <w:p/>
    <w:p/>
    <w:p/>
    <w:p/>
    <w:p/>
    <w:p/>
    <w:p>
      <w:pPr>
        <w:pStyle w:val="8"/>
        <w:spacing w:before="0" w:beforeAutospacing="0" w:after="0" w:afterAutospacing="0" w:line="360" w:lineRule="auto"/>
        <w:ind w:left="76" w:firstLine="300"/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30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资格证明材料承诺函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我们，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（供应商名称）已认真阅读《竞争性磋商邀请公告》[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项目名称）]相关内容，知悉供应商参加采购活动应当具备的条件。此次按《竞争性磋商邀请公告》要求提交的供应商资格证明材料，已经认真核对和检查，全部内容真实、合法、准确和完整，我们对此负责，并愿承担由此引起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一、我方在此声明：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（一）我方与采购人或采购代理机构不存在隶属关系或者其他利害关系。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（二）我方与参加本项目的其他供应商不存在控股、关联关系，或者与其他供应商法定代表人（或者负责人）为同一人。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（三）我方未为本项目前期准备提供设计或咨询服务。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二、我方承诺（承诺期：成立三年以上的，为提交首次响应文件截止时间前三年内；成立不足三年的，为实际时间）：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（一）我方依法缴纳了各项税费及各项社会保障资金，没有偷税、漏税及欠缴行为。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（二）我方在经营活动中没有存在下列重大违法记录：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1、受到刑事处罚；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2、受到三万元以上的罚款、责令停产停业、在一至三年内禁止参加政府采购活动、暂扣或者吊销许可证、暂扣或者吊销执照的行政处罚。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360" w:firstLineChars="1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供应商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名称（盖单位章）：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114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法定代表人（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签字或盖章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日期：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9170CD"/>
    <w:multiLevelType w:val="singleLevel"/>
    <w:tmpl w:val="BB9170CD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27CF9"/>
    <w:rsid w:val="10170B9F"/>
    <w:rsid w:val="17787920"/>
    <w:rsid w:val="3CE64CEF"/>
    <w:rsid w:val="55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ind w:firstLine="422" w:firstLineChars="200"/>
    </w:p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</w:style>
  <w:style w:type="paragraph" w:styleId="7">
    <w:name w:val="Plain Text"/>
    <w:basedOn w:val="1"/>
    <w:qFormat/>
    <w:uiPriority w:val="0"/>
    <w:rPr>
      <w:rFonts w:ascii="宋体" w:cs="Courier New"/>
      <w:szCs w:val="21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1">
    <w:name w:val="List Paragraph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2023-12-29T07:40:00Z</dcterms:created>
  <dc:creator>Administrator</dc:creator>
  <cp:lastModifiedBy>刘芳</cp:lastModifiedBy>
  <cp:lastPrinted>2024-01-02T01:20:00Z</cp:lastPrinted>
  <dcterms:modified xsi:type="dcterms:W3CDTF">2024-01-13T06:55:46Z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